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DAD3" w14:textId="2D58B2BE" w:rsidR="00656E49" w:rsidRDefault="00AE5748" w:rsidP="00AE5748">
      <w:pPr>
        <w:pStyle w:val="Balk2"/>
        <w:numPr>
          <w:ilvl w:val="0"/>
          <w:numId w:val="6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2906"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  <w:t>KALİTE MODÜLLERİNE GÖRE BELGELENDİRME İŞ AKIŞ ŞEMASI</w:t>
      </w:r>
    </w:p>
    <w:p w14:paraId="7C84DD52" w14:textId="77777777" w:rsidR="00AE5748" w:rsidRPr="00AE5748" w:rsidRDefault="00AE5748" w:rsidP="00AE5748"/>
    <w:p w14:paraId="3E36BBBA" w14:textId="1DEC021D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Başvurunun alınması ]</w:t>
      </w:r>
      <w:r w:rsidRPr="00AE5748">
        <w:rPr>
          <w:rFonts w:cstheme="minorHAnsi"/>
          <w:b/>
          <w:bCs/>
          <w:color w:val="000000"/>
        </w:rPr>
        <w:br/>
        <w:t>Başvuru form</w:t>
      </w:r>
      <w:r w:rsidR="00AE5748">
        <w:rPr>
          <w:rFonts w:cstheme="minorHAnsi"/>
          <w:b/>
          <w:bCs/>
          <w:color w:val="000000"/>
        </w:rPr>
        <w:t>u</w:t>
      </w:r>
      <w:r w:rsidRPr="00AE5748">
        <w:rPr>
          <w:rFonts w:cstheme="minorHAnsi"/>
          <w:b/>
          <w:bCs/>
          <w:color w:val="000000"/>
        </w:rPr>
        <w:t xml:space="preserve"> ile alınır.</w:t>
      </w:r>
    </w:p>
    <w:p w14:paraId="54CC97B3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47E492A8" w14:textId="133DB4D1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Başvurunun gözden geçirilmesi ]</w:t>
      </w:r>
      <w:r w:rsidRPr="00AE5748">
        <w:rPr>
          <w:rFonts w:cstheme="minorHAnsi"/>
          <w:b/>
          <w:bCs/>
          <w:color w:val="000000"/>
        </w:rPr>
        <w:br/>
        <w:t xml:space="preserve">Yeterlilik ve uygunluk incelenir. Uygun değilse </w:t>
      </w:r>
      <w:r w:rsidR="00AE5748">
        <w:rPr>
          <w:rFonts w:cstheme="minorHAnsi"/>
          <w:b/>
          <w:bCs/>
          <w:color w:val="000000"/>
        </w:rPr>
        <w:t xml:space="preserve">süreç </w:t>
      </w:r>
      <w:r w:rsidRPr="00AE5748">
        <w:rPr>
          <w:rFonts w:cstheme="minorHAnsi"/>
          <w:b/>
          <w:bCs/>
          <w:color w:val="000000"/>
        </w:rPr>
        <w:t>sonlandırılır.</w:t>
      </w:r>
    </w:p>
    <w:p w14:paraId="26DB0EB3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3CCFB06F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Teklif verilmesi ]</w:t>
      </w:r>
      <w:r w:rsidRPr="00AE5748">
        <w:rPr>
          <w:rFonts w:cstheme="minorHAnsi"/>
          <w:b/>
          <w:bCs/>
          <w:color w:val="000000"/>
        </w:rPr>
        <w:br/>
        <w:t>Ücret talimatına göre hazırlanır, kabul edilirse sözleşmeye dönüşür.</w:t>
      </w:r>
    </w:p>
    <w:p w14:paraId="06B07023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39CAB213" w14:textId="301131B1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 xml:space="preserve">[ </w:t>
      </w:r>
      <w:r w:rsidR="00AE5748">
        <w:rPr>
          <w:rFonts w:cstheme="minorHAnsi"/>
          <w:b/>
          <w:bCs/>
          <w:color w:val="000000"/>
        </w:rPr>
        <w:t xml:space="preserve">Başdenetçi/ </w:t>
      </w:r>
      <w:r w:rsidRPr="00AE5748">
        <w:rPr>
          <w:rFonts w:cstheme="minorHAnsi"/>
          <w:b/>
          <w:bCs/>
          <w:color w:val="000000"/>
        </w:rPr>
        <w:t>Teknik Uzman Ataması ]</w:t>
      </w:r>
      <w:r w:rsidRPr="00AE5748">
        <w:rPr>
          <w:rFonts w:cstheme="minorHAnsi"/>
          <w:b/>
          <w:bCs/>
          <w:color w:val="000000"/>
        </w:rPr>
        <w:br/>
      </w:r>
      <w:r w:rsidR="00AE5748">
        <w:rPr>
          <w:rFonts w:cstheme="minorHAnsi"/>
          <w:b/>
          <w:bCs/>
          <w:color w:val="000000"/>
        </w:rPr>
        <w:t>Personel Atama Beyan</w:t>
      </w:r>
      <w:r w:rsidRPr="00AE5748">
        <w:rPr>
          <w:rFonts w:cstheme="minorHAnsi"/>
          <w:b/>
          <w:bCs/>
          <w:color w:val="000000"/>
        </w:rPr>
        <w:t xml:space="preserve"> formu ile atama yapılır.</w:t>
      </w:r>
    </w:p>
    <w:p w14:paraId="301E680F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198AC32B" w14:textId="186E1CED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Planlama yapılması ]</w:t>
      </w:r>
      <w:r w:rsidRPr="00AE5748">
        <w:rPr>
          <w:rFonts w:cstheme="minorHAnsi"/>
          <w:b/>
          <w:bCs/>
          <w:color w:val="000000"/>
        </w:rPr>
        <w:br/>
      </w:r>
      <w:bookmarkStart w:id="0" w:name="_Hlk207279370"/>
      <w:r w:rsidR="00AE5748">
        <w:rPr>
          <w:rFonts w:cstheme="minorHAnsi"/>
          <w:b/>
          <w:bCs/>
          <w:color w:val="000000"/>
        </w:rPr>
        <w:t xml:space="preserve">Planlama Sorumlusu, Başdenetçi </w:t>
      </w:r>
      <w:r w:rsidRPr="00AE5748">
        <w:rPr>
          <w:rFonts w:cstheme="minorHAnsi"/>
          <w:b/>
          <w:bCs/>
          <w:color w:val="000000"/>
        </w:rPr>
        <w:t>ve müşteri</w:t>
      </w:r>
      <w:r w:rsidR="00AE5748">
        <w:rPr>
          <w:rFonts w:cstheme="minorHAnsi"/>
          <w:b/>
          <w:bCs/>
          <w:color w:val="000000"/>
        </w:rPr>
        <w:t xml:space="preserve"> ile </w:t>
      </w:r>
      <w:r w:rsidRPr="00AE5748">
        <w:rPr>
          <w:rFonts w:cstheme="minorHAnsi"/>
          <w:b/>
          <w:bCs/>
          <w:color w:val="000000"/>
        </w:rPr>
        <w:t>tarih belirler</w:t>
      </w:r>
      <w:bookmarkEnd w:id="0"/>
      <w:r w:rsidRPr="00AE5748">
        <w:rPr>
          <w:rFonts w:cstheme="minorHAnsi"/>
          <w:b/>
          <w:bCs/>
          <w:color w:val="000000"/>
        </w:rPr>
        <w:t>.</w:t>
      </w:r>
    </w:p>
    <w:p w14:paraId="7B6E198A" w14:textId="77777777" w:rsidR="00656E49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059B55FE" w14:textId="6F01DF35" w:rsidR="00AE5748" w:rsidRPr="00AE5748" w:rsidRDefault="00AE5748" w:rsidP="00AE5748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[Denetimin planlanması ]</w:t>
      </w:r>
      <w:r w:rsidRPr="00AE5748">
        <w:rPr>
          <w:rFonts w:cstheme="minorHAnsi"/>
          <w:b/>
          <w:bCs/>
          <w:color w:val="000000"/>
        </w:rPr>
        <w:br/>
        <w:t>Denetim planı hazırlanır ve müşteri onayı alınır.</w:t>
      </w:r>
    </w:p>
    <w:p w14:paraId="500D809C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31C10E56" w14:textId="38E07E6B" w:rsidR="00AE5748" w:rsidRDefault="00AE5748" w:rsidP="00AE5748">
      <w:pPr>
        <w:jc w:val="center"/>
        <w:rPr>
          <w:rFonts w:cstheme="minorHAnsi"/>
          <w:b/>
          <w:bCs/>
          <w:color w:val="000000"/>
        </w:rPr>
      </w:pPr>
      <w:r w:rsidRPr="00AE5748">
        <w:rPr>
          <w:rFonts w:cstheme="minorHAnsi"/>
          <w:b/>
          <w:bCs/>
          <w:color w:val="000000"/>
        </w:rPr>
        <w:t>[ Ön inceleme ]</w:t>
      </w:r>
      <w:r w:rsidRPr="00AE5748">
        <w:rPr>
          <w:rFonts w:cstheme="minorHAnsi"/>
          <w:b/>
          <w:bCs/>
          <w:color w:val="000000"/>
        </w:rPr>
        <w:br/>
      </w:r>
      <w:r>
        <w:rPr>
          <w:rFonts w:cstheme="minorHAnsi"/>
          <w:b/>
          <w:bCs/>
          <w:color w:val="000000"/>
        </w:rPr>
        <w:t xml:space="preserve">Müşteri </w:t>
      </w:r>
      <w:r w:rsidR="008A2317">
        <w:rPr>
          <w:rFonts w:cstheme="minorHAnsi"/>
          <w:b/>
          <w:bCs/>
          <w:color w:val="000000"/>
        </w:rPr>
        <w:t>saha</w:t>
      </w:r>
      <w:r>
        <w:rPr>
          <w:rFonts w:cstheme="minorHAnsi"/>
          <w:b/>
          <w:bCs/>
          <w:color w:val="000000"/>
        </w:rPr>
        <w:t xml:space="preserve">sında </w:t>
      </w:r>
      <w:r w:rsidRPr="00AE5748">
        <w:rPr>
          <w:rFonts w:cstheme="minorHAnsi"/>
          <w:b/>
          <w:bCs/>
          <w:color w:val="000000"/>
        </w:rPr>
        <w:t>Kalite sistem dokümanları incelenir, eksiklikler raporlanır.</w:t>
      </w:r>
    </w:p>
    <w:p w14:paraId="007DD540" w14:textId="6C182C5C" w:rsidR="00AE5748" w:rsidRDefault="00AE5748" w:rsidP="00AE5748">
      <w:pPr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Uygun değilse uygunsuzluklar</w:t>
      </w:r>
      <w:r w:rsidR="00B80019">
        <w:rPr>
          <w:rFonts w:cstheme="minorHAnsi"/>
          <w:b/>
          <w:bCs/>
          <w:color w:val="000000"/>
        </w:rPr>
        <w:t xml:space="preserve"> raporlanır ve </w:t>
      </w:r>
      <w:r>
        <w:rPr>
          <w:rFonts w:cstheme="minorHAnsi"/>
          <w:b/>
          <w:bCs/>
          <w:color w:val="000000"/>
        </w:rPr>
        <w:t xml:space="preserve">giderilmesi için </w:t>
      </w:r>
      <w:r w:rsidR="00B80019">
        <w:rPr>
          <w:rFonts w:cstheme="minorHAnsi"/>
          <w:b/>
          <w:bCs/>
          <w:color w:val="000000"/>
        </w:rPr>
        <w:t xml:space="preserve">3 aylık </w:t>
      </w:r>
      <w:r>
        <w:rPr>
          <w:rFonts w:cstheme="minorHAnsi"/>
          <w:b/>
          <w:bCs/>
          <w:color w:val="000000"/>
        </w:rPr>
        <w:t>süre veril</w:t>
      </w:r>
      <w:r w:rsidR="00B80019">
        <w:rPr>
          <w:rFonts w:cstheme="minorHAnsi"/>
          <w:b/>
          <w:bCs/>
          <w:color w:val="000000"/>
        </w:rPr>
        <w:t>ir</w:t>
      </w:r>
    </w:p>
    <w:p w14:paraId="31D8F87E" w14:textId="32753A27" w:rsidR="00AE5748" w:rsidRPr="00AE5748" w:rsidRDefault="00AE5748" w:rsidP="00AE574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color w:val="000000"/>
        </w:rPr>
        <w:t xml:space="preserve">Uygunsa ikinci aşama kalite denetimine </w:t>
      </w:r>
      <w:r w:rsidR="00B80019">
        <w:rPr>
          <w:rFonts w:cstheme="minorHAnsi"/>
          <w:b/>
          <w:bCs/>
          <w:color w:val="000000"/>
        </w:rPr>
        <w:t>geçilir</w:t>
      </w:r>
    </w:p>
    <w:p w14:paraId="285E3804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4197BA95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Denetimin gerçekleştirilmesi ]</w:t>
      </w:r>
      <w:r w:rsidRPr="00AE5748">
        <w:rPr>
          <w:rFonts w:cstheme="minorHAnsi"/>
          <w:b/>
          <w:bCs/>
          <w:color w:val="000000"/>
        </w:rPr>
        <w:br/>
        <w:t>Kalite sistemi ve ürün uygunluğu incelenir.</w:t>
      </w:r>
    </w:p>
    <w:p w14:paraId="74DDCAC1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7BB84C24" w14:textId="25FB1F9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Uygunsuzlukların raporlanması ]</w:t>
      </w:r>
      <w:r w:rsidRPr="00AE5748">
        <w:rPr>
          <w:rFonts w:cstheme="minorHAnsi"/>
          <w:b/>
          <w:bCs/>
          <w:color w:val="000000"/>
        </w:rPr>
        <w:br/>
        <w:t xml:space="preserve">Uygunsuzluklar raporlanır, </w:t>
      </w:r>
      <w:r w:rsidR="00B80019">
        <w:rPr>
          <w:rFonts w:cstheme="minorHAnsi"/>
          <w:b/>
          <w:bCs/>
          <w:color w:val="000000"/>
        </w:rPr>
        <w:t>3</w:t>
      </w:r>
      <w:r w:rsidRPr="00AE5748">
        <w:rPr>
          <w:rFonts w:cstheme="minorHAnsi"/>
          <w:b/>
          <w:bCs/>
          <w:color w:val="000000"/>
        </w:rPr>
        <w:t xml:space="preserve"> ayda kapatılmalıdır.</w:t>
      </w:r>
    </w:p>
    <w:p w14:paraId="684DEEFF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10D69876" w14:textId="27B6E161" w:rsidR="00656E49" w:rsidRPr="00AE5748" w:rsidRDefault="00B8001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lastRenderedPageBreak/>
        <w:t>[</w:t>
      </w:r>
      <w:r>
        <w:rPr>
          <w:rFonts w:cstheme="minorHAnsi"/>
          <w:b/>
          <w:bCs/>
          <w:color w:val="000000"/>
        </w:rPr>
        <w:t>Gerekliyse -</w:t>
      </w:r>
      <w:r w:rsidR="00656E49" w:rsidRPr="00AE5748">
        <w:rPr>
          <w:rFonts w:cstheme="minorHAnsi"/>
          <w:b/>
          <w:bCs/>
          <w:color w:val="000000"/>
        </w:rPr>
        <w:t xml:space="preserve"> Takip denetimi ]</w:t>
      </w:r>
      <w:r w:rsidR="00656E49" w:rsidRPr="00AE5748">
        <w:rPr>
          <w:rFonts w:cstheme="minorHAnsi"/>
          <w:b/>
          <w:bCs/>
          <w:color w:val="000000"/>
        </w:rPr>
        <w:br/>
        <w:t>Uygunsuzlukların giderildiği teyit edilir.</w:t>
      </w:r>
    </w:p>
    <w:p w14:paraId="13A3A8F5" w14:textId="77777777" w:rsidR="00656E49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09D16377" w14:textId="77777777" w:rsidR="005B2906" w:rsidRPr="00AE5748" w:rsidRDefault="005B2906" w:rsidP="005B2906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İş dosyasının kontrolü ]</w:t>
      </w:r>
      <w:r w:rsidRPr="00AE5748">
        <w:rPr>
          <w:rFonts w:cstheme="minorHAnsi"/>
          <w:b/>
          <w:bCs/>
          <w:color w:val="000000"/>
        </w:rPr>
        <w:br/>
        <w:t>Tüm eksiklikler giderildikten sonra dosya incelenir.</w:t>
      </w:r>
    </w:p>
    <w:p w14:paraId="281ABB57" w14:textId="77777777" w:rsidR="005B2906" w:rsidRDefault="005B2906" w:rsidP="005B2906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08957A6D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Belgelendirme kararı ]</w:t>
      </w:r>
      <w:r w:rsidRPr="00AE5748">
        <w:rPr>
          <w:rFonts w:cstheme="minorHAnsi"/>
          <w:b/>
          <w:bCs/>
          <w:color w:val="000000"/>
        </w:rPr>
        <w:br/>
        <w:t>Yetkilendirilmiş kişiler dosyayı inceler ve karar verir.</w:t>
      </w:r>
    </w:p>
    <w:p w14:paraId="69865CA5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629D16DB" w14:textId="412815D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Belgenin düzenlenmesi ve imzalanması ]</w:t>
      </w:r>
      <w:r w:rsidRPr="00AE5748">
        <w:rPr>
          <w:rFonts w:cstheme="minorHAnsi"/>
          <w:b/>
          <w:bCs/>
          <w:color w:val="000000"/>
        </w:rPr>
        <w:br/>
        <w:t xml:space="preserve">Ontek sistemine </w:t>
      </w:r>
      <w:r w:rsidR="00B80019">
        <w:rPr>
          <w:rFonts w:cstheme="minorHAnsi"/>
          <w:b/>
          <w:bCs/>
          <w:color w:val="000000"/>
        </w:rPr>
        <w:t xml:space="preserve">kayıt </w:t>
      </w:r>
      <w:r w:rsidRPr="00AE5748">
        <w:rPr>
          <w:rFonts w:cstheme="minorHAnsi"/>
          <w:b/>
          <w:bCs/>
          <w:color w:val="000000"/>
        </w:rPr>
        <w:t xml:space="preserve">girilir, </w:t>
      </w:r>
      <w:r w:rsidR="00B80019">
        <w:rPr>
          <w:rFonts w:cstheme="minorHAnsi"/>
          <w:b/>
          <w:bCs/>
          <w:color w:val="000000"/>
        </w:rPr>
        <w:t xml:space="preserve">karekod sonrasında sertifika basılarak yetkili kişi tarafından </w:t>
      </w:r>
      <w:r w:rsidRPr="00AE5748">
        <w:rPr>
          <w:rFonts w:cstheme="minorHAnsi"/>
          <w:b/>
          <w:bCs/>
          <w:color w:val="000000"/>
        </w:rPr>
        <w:t>imzalanır.</w:t>
      </w:r>
    </w:p>
    <w:p w14:paraId="3F82C57F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16DF6F3B" w14:textId="659CE51D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Belgenin müşteriye ulaştırılması ]</w:t>
      </w:r>
      <w:r w:rsidRPr="00AE5748">
        <w:rPr>
          <w:rFonts w:cstheme="minorHAnsi"/>
          <w:b/>
          <w:bCs/>
          <w:color w:val="000000"/>
        </w:rPr>
        <w:br/>
        <w:t>Mali yükümlülükler</w:t>
      </w:r>
      <w:r w:rsidR="00B80019">
        <w:rPr>
          <w:rFonts w:cstheme="minorHAnsi"/>
          <w:b/>
          <w:bCs/>
          <w:color w:val="000000"/>
        </w:rPr>
        <w:t xml:space="preserve">in yerine getirilmesinden sonra </w:t>
      </w:r>
      <w:r w:rsidRPr="00AE5748">
        <w:rPr>
          <w:rFonts w:cstheme="minorHAnsi"/>
          <w:b/>
          <w:bCs/>
          <w:color w:val="000000"/>
        </w:rPr>
        <w:t>teslim edilir.</w:t>
      </w:r>
    </w:p>
    <w:p w14:paraId="14BAF8F6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63EDB6A1" w14:textId="63B1B0DA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Habersiz ziyaretler ]</w:t>
      </w:r>
      <w:r w:rsidRPr="00AE5748">
        <w:rPr>
          <w:rFonts w:cstheme="minorHAnsi"/>
          <w:b/>
          <w:bCs/>
          <w:color w:val="000000"/>
        </w:rPr>
        <w:br/>
        <w:t>Kalite sisteminin sürdürüldüğü teyit edil</w:t>
      </w:r>
      <w:r w:rsidR="00B80019">
        <w:rPr>
          <w:rFonts w:cstheme="minorHAnsi"/>
          <w:b/>
          <w:bCs/>
          <w:color w:val="000000"/>
        </w:rPr>
        <w:t>mek için gereken durumlarda gerçekleştirilebilir</w:t>
      </w:r>
    </w:p>
    <w:p w14:paraId="31842059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34D9B25A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Gözetim denetimleri ]</w:t>
      </w:r>
      <w:r w:rsidRPr="00AE5748">
        <w:rPr>
          <w:rFonts w:cstheme="minorHAnsi"/>
          <w:b/>
          <w:bCs/>
          <w:color w:val="000000"/>
        </w:rPr>
        <w:br/>
        <w:t>Kalite sisteminin sürdürüldüğü teyit edilir.</w:t>
      </w:r>
    </w:p>
    <w:p w14:paraId="1E9BED21" w14:textId="32F9EA11" w:rsidR="00656E49" w:rsidRPr="00AE5748" w:rsidRDefault="00656E49" w:rsidP="00656E49">
      <w:pPr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br w:type="page"/>
      </w:r>
    </w:p>
    <w:p w14:paraId="5EE4DAEF" w14:textId="489375F3" w:rsidR="00656E49" w:rsidRPr="005B2906" w:rsidRDefault="005B2906" w:rsidP="005B2906">
      <w:pPr>
        <w:pStyle w:val="Balk2"/>
        <w:numPr>
          <w:ilvl w:val="0"/>
          <w:numId w:val="6"/>
        </w:numPr>
        <w:jc w:val="center"/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</w:pPr>
      <w:r w:rsidRPr="005B2906"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  <w:t>MUAYENE MODÜLLERİNE GÖRE BELGELENDİRME İŞ AKIŞ ŞEMASI</w:t>
      </w:r>
    </w:p>
    <w:p w14:paraId="0CAFFBC3" w14:textId="46A8ED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Başvurunun alınması ]</w:t>
      </w:r>
      <w:r w:rsidRPr="00AE5748">
        <w:rPr>
          <w:rFonts w:cstheme="minorHAnsi"/>
          <w:b/>
          <w:bCs/>
          <w:color w:val="000000"/>
        </w:rPr>
        <w:br/>
        <w:t>Başvuru form</w:t>
      </w:r>
      <w:r w:rsidR="005B2906">
        <w:rPr>
          <w:rFonts w:cstheme="minorHAnsi"/>
          <w:b/>
          <w:bCs/>
          <w:color w:val="000000"/>
        </w:rPr>
        <w:t>u</w:t>
      </w:r>
      <w:r w:rsidRPr="00AE5748">
        <w:rPr>
          <w:rFonts w:cstheme="minorHAnsi"/>
          <w:b/>
          <w:bCs/>
          <w:color w:val="000000"/>
        </w:rPr>
        <w:t xml:space="preserve"> ile alınır.</w:t>
      </w:r>
    </w:p>
    <w:p w14:paraId="565A21C2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5ACDF8F9" w14:textId="2E5AE565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Başvurunun gözden geçirilmesi ]</w:t>
      </w:r>
      <w:r w:rsidRPr="00AE5748">
        <w:rPr>
          <w:rFonts w:cstheme="minorHAnsi"/>
          <w:b/>
          <w:bCs/>
          <w:color w:val="000000"/>
        </w:rPr>
        <w:br/>
        <w:t xml:space="preserve">Yeterlilik ve uygunluk incelenir. Uygun değilse </w:t>
      </w:r>
      <w:r w:rsidR="005B2906">
        <w:rPr>
          <w:rFonts w:cstheme="minorHAnsi"/>
          <w:b/>
          <w:bCs/>
          <w:color w:val="000000"/>
        </w:rPr>
        <w:t xml:space="preserve">süreç </w:t>
      </w:r>
      <w:r w:rsidRPr="00AE5748">
        <w:rPr>
          <w:rFonts w:cstheme="minorHAnsi"/>
          <w:b/>
          <w:bCs/>
          <w:color w:val="000000"/>
        </w:rPr>
        <w:t>sonlandırılır.</w:t>
      </w:r>
    </w:p>
    <w:p w14:paraId="2AD55F12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56ACFD9E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Teklif verilmesi ]</w:t>
      </w:r>
      <w:r w:rsidRPr="00AE5748">
        <w:rPr>
          <w:rFonts w:cstheme="minorHAnsi"/>
          <w:b/>
          <w:bCs/>
          <w:color w:val="000000"/>
        </w:rPr>
        <w:br/>
        <w:t>Ücret talimatına göre hazırlanır, kabul edilirse sözleşmeye dönüşür.</w:t>
      </w:r>
    </w:p>
    <w:p w14:paraId="458A8C8F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6F3F34F2" w14:textId="17BDDAFC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Teknik Uzman Ataması ]</w:t>
      </w:r>
      <w:r w:rsidRPr="00AE5748">
        <w:rPr>
          <w:rFonts w:cstheme="minorHAnsi"/>
          <w:b/>
          <w:bCs/>
          <w:color w:val="000000"/>
        </w:rPr>
        <w:br/>
      </w:r>
      <w:r w:rsidR="005B2906">
        <w:rPr>
          <w:rFonts w:cstheme="minorHAnsi"/>
          <w:b/>
          <w:bCs/>
          <w:color w:val="000000"/>
        </w:rPr>
        <w:t xml:space="preserve">Personel Atama  Beyan </w:t>
      </w:r>
      <w:r w:rsidRPr="00AE5748">
        <w:rPr>
          <w:rFonts w:cstheme="minorHAnsi"/>
          <w:b/>
          <w:bCs/>
          <w:color w:val="000000"/>
        </w:rPr>
        <w:t xml:space="preserve"> formu ile atama yapılır.</w:t>
      </w:r>
    </w:p>
    <w:p w14:paraId="66DF1070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16868184" w14:textId="778E9CB8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Planlama yapılması ]</w:t>
      </w:r>
      <w:r w:rsidRPr="00AE5748">
        <w:rPr>
          <w:rFonts w:cstheme="minorHAnsi"/>
          <w:b/>
          <w:bCs/>
          <w:color w:val="000000"/>
        </w:rPr>
        <w:br/>
      </w:r>
      <w:r w:rsidR="005B2906">
        <w:rPr>
          <w:rFonts w:cstheme="minorHAnsi"/>
          <w:b/>
          <w:bCs/>
          <w:color w:val="000000"/>
        </w:rPr>
        <w:t xml:space="preserve">Planlama Sorumlusu, teknik uzman </w:t>
      </w:r>
      <w:r w:rsidR="005B2906" w:rsidRPr="00AE5748">
        <w:rPr>
          <w:rFonts w:cstheme="minorHAnsi"/>
          <w:b/>
          <w:bCs/>
          <w:color w:val="000000"/>
        </w:rPr>
        <w:t>ve müşteri</w:t>
      </w:r>
      <w:r w:rsidR="005B2906">
        <w:rPr>
          <w:rFonts w:cstheme="minorHAnsi"/>
          <w:b/>
          <w:bCs/>
          <w:color w:val="000000"/>
        </w:rPr>
        <w:t xml:space="preserve"> ile </w:t>
      </w:r>
      <w:r w:rsidR="005B2906" w:rsidRPr="00AE5748">
        <w:rPr>
          <w:rFonts w:cstheme="minorHAnsi"/>
          <w:b/>
          <w:bCs/>
          <w:color w:val="000000"/>
        </w:rPr>
        <w:t xml:space="preserve">tarih belirler </w:t>
      </w:r>
    </w:p>
    <w:p w14:paraId="41235CDA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04ADDE02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Teknik dosyanın incelenmesi ]</w:t>
      </w:r>
      <w:r w:rsidRPr="00AE5748">
        <w:rPr>
          <w:rFonts w:cstheme="minorHAnsi"/>
          <w:b/>
          <w:bCs/>
          <w:color w:val="000000"/>
        </w:rPr>
        <w:br/>
        <w:t>Teknik dokümanlar incelenir, eksiklikler raporlanır.</w:t>
      </w:r>
    </w:p>
    <w:p w14:paraId="1D2A98CB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063461B7" w14:textId="4D28BC54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Ürün kontrol ve testleri ]</w:t>
      </w:r>
      <w:r w:rsidRPr="00AE5748">
        <w:rPr>
          <w:rFonts w:cstheme="minorHAnsi"/>
          <w:b/>
          <w:bCs/>
          <w:color w:val="000000"/>
        </w:rPr>
        <w:br/>
        <w:t xml:space="preserve">Plan doğrultusunda </w:t>
      </w:r>
      <w:r w:rsidR="005B2906">
        <w:rPr>
          <w:rFonts w:cstheme="minorHAnsi"/>
          <w:b/>
          <w:bCs/>
          <w:color w:val="000000"/>
        </w:rPr>
        <w:t xml:space="preserve">ürün sahasında </w:t>
      </w:r>
      <w:r w:rsidRPr="00AE5748">
        <w:rPr>
          <w:rFonts w:cstheme="minorHAnsi"/>
          <w:b/>
          <w:bCs/>
          <w:color w:val="000000"/>
        </w:rPr>
        <w:t>testler yapılır, eksiklikler bildirilir.</w:t>
      </w:r>
    </w:p>
    <w:p w14:paraId="22956546" w14:textId="77777777" w:rsidR="00656E49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21EAFA24" w14:textId="77777777" w:rsidR="005B2906" w:rsidRPr="00AE5748" w:rsidRDefault="005B2906" w:rsidP="005B2906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Uygunsuzlukların raporlanması ]</w:t>
      </w:r>
      <w:r w:rsidRPr="00AE5748">
        <w:rPr>
          <w:rFonts w:cstheme="minorHAnsi"/>
          <w:b/>
          <w:bCs/>
          <w:color w:val="000000"/>
        </w:rPr>
        <w:br/>
        <w:t xml:space="preserve">Uygunsuzluklar raporlanır, </w:t>
      </w:r>
      <w:r>
        <w:rPr>
          <w:rFonts w:cstheme="minorHAnsi"/>
          <w:b/>
          <w:bCs/>
          <w:color w:val="000000"/>
        </w:rPr>
        <w:t>3</w:t>
      </w:r>
      <w:r w:rsidRPr="00AE5748">
        <w:rPr>
          <w:rFonts w:cstheme="minorHAnsi"/>
          <w:b/>
          <w:bCs/>
          <w:color w:val="000000"/>
        </w:rPr>
        <w:t xml:space="preserve"> ayda kapatılmalıdır.</w:t>
      </w:r>
    </w:p>
    <w:p w14:paraId="4E8AF5F1" w14:textId="77777777" w:rsidR="005B2906" w:rsidRPr="00AE5748" w:rsidRDefault="005B2906" w:rsidP="005B2906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440A079A" w14:textId="77777777" w:rsidR="005B2906" w:rsidRPr="00AE5748" w:rsidRDefault="005B2906" w:rsidP="005B2906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</w:t>
      </w:r>
      <w:r>
        <w:rPr>
          <w:rFonts w:cstheme="minorHAnsi"/>
          <w:b/>
          <w:bCs/>
          <w:color w:val="000000"/>
        </w:rPr>
        <w:t>Gerekliyse -</w:t>
      </w:r>
      <w:r w:rsidRPr="00AE5748">
        <w:rPr>
          <w:rFonts w:cstheme="minorHAnsi"/>
          <w:b/>
          <w:bCs/>
          <w:color w:val="000000"/>
        </w:rPr>
        <w:t xml:space="preserve"> Takip denetimi ]</w:t>
      </w:r>
      <w:r w:rsidRPr="00AE5748">
        <w:rPr>
          <w:rFonts w:cstheme="minorHAnsi"/>
          <w:b/>
          <w:bCs/>
          <w:color w:val="000000"/>
        </w:rPr>
        <w:br/>
        <w:t>Uygunsuzlukların giderildiği teyit edilir.</w:t>
      </w:r>
    </w:p>
    <w:p w14:paraId="4FD26BBF" w14:textId="77777777" w:rsidR="005B2906" w:rsidRDefault="005B2906" w:rsidP="005B2906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7E251C5B" w14:textId="77777777" w:rsidR="005B2906" w:rsidRDefault="005B2906" w:rsidP="00656E49">
      <w:pPr>
        <w:jc w:val="center"/>
        <w:rPr>
          <w:rFonts w:cstheme="minorHAnsi"/>
          <w:b/>
          <w:bCs/>
        </w:rPr>
      </w:pPr>
    </w:p>
    <w:p w14:paraId="3C99F0F4" w14:textId="77777777" w:rsidR="005B2906" w:rsidRDefault="005B2906" w:rsidP="00656E49">
      <w:pPr>
        <w:jc w:val="center"/>
        <w:rPr>
          <w:rFonts w:cstheme="minorHAnsi"/>
          <w:b/>
          <w:bCs/>
        </w:rPr>
      </w:pPr>
    </w:p>
    <w:p w14:paraId="74F88811" w14:textId="77777777" w:rsidR="005B2906" w:rsidRPr="00AE5748" w:rsidRDefault="005B2906" w:rsidP="00656E49">
      <w:pPr>
        <w:jc w:val="center"/>
        <w:rPr>
          <w:rFonts w:cstheme="minorHAnsi"/>
          <w:b/>
          <w:bCs/>
        </w:rPr>
      </w:pPr>
    </w:p>
    <w:p w14:paraId="585B0652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bookmarkStart w:id="1" w:name="_Hlk207279451"/>
      <w:r w:rsidRPr="00AE5748">
        <w:rPr>
          <w:rFonts w:cstheme="minorHAnsi"/>
          <w:b/>
          <w:bCs/>
          <w:color w:val="000000"/>
        </w:rPr>
        <w:t>[ İş dosyasının kontrolü ]</w:t>
      </w:r>
      <w:r w:rsidRPr="00AE5748">
        <w:rPr>
          <w:rFonts w:cstheme="minorHAnsi"/>
          <w:b/>
          <w:bCs/>
          <w:color w:val="000000"/>
        </w:rPr>
        <w:br/>
        <w:t>Tüm eksiklikler giderildikten sonra dosya incelenir.</w:t>
      </w:r>
    </w:p>
    <w:bookmarkEnd w:id="1"/>
    <w:p w14:paraId="370E541A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3BBD3AE5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Belgelendirme kararı ]</w:t>
      </w:r>
      <w:r w:rsidRPr="00AE5748">
        <w:rPr>
          <w:rFonts w:cstheme="minorHAnsi"/>
          <w:b/>
          <w:bCs/>
          <w:color w:val="000000"/>
        </w:rPr>
        <w:br/>
        <w:t>Yetkilendirilmiş kişiler dosyayı inceler ve karar verir.</w:t>
      </w:r>
    </w:p>
    <w:p w14:paraId="658927AD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7C5CCEB6" w14:textId="77777777" w:rsidR="005B2906" w:rsidRPr="00AE5748" w:rsidRDefault="00656E49" w:rsidP="005B2906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Belgenin düzenlenmesi ve imzalanması ]</w:t>
      </w:r>
      <w:r w:rsidRPr="00AE5748">
        <w:rPr>
          <w:rFonts w:cstheme="minorHAnsi"/>
          <w:b/>
          <w:bCs/>
          <w:color w:val="000000"/>
        </w:rPr>
        <w:br/>
      </w:r>
      <w:r w:rsidR="005B2906" w:rsidRPr="00AE5748">
        <w:rPr>
          <w:rFonts w:cstheme="minorHAnsi"/>
          <w:b/>
          <w:bCs/>
          <w:color w:val="000000"/>
        </w:rPr>
        <w:t xml:space="preserve">Ontek sistemine </w:t>
      </w:r>
      <w:r w:rsidR="005B2906">
        <w:rPr>
          <w:rFonts w:cstheme="minorHAnsi"/>
          <w:b/>
          <w:bCs/>
          <w:color w:val="000000"/>
        </w:rPr>
        <w:t xml:space="preserve">kayıt </w:t>
      </w:r>
      <w:r w:rsidR="005B2906" w:rsidRPr="00AE5748">
        <w:rPr>
          <w:rFonts w:cstheme="minorHAnsi"/>
          <w:b/>
          <w:bCs/>
          <w:color w:val="000000"/>
        </w:rPr>
        <w:t xml:space="preserve">girilir, </w:t>
      </w:r>
      <w:r w:rsidR="005B2906">
        <w:rPr>
          <w:rFonts w:cstheme="minorHAnsi"/>
          <w:b/>
          <w:bCs/>
          <w:color w:val="000000"/>
        </w:rPr>
        <w:t xml:space="preserve">karekod sonrasında sertifika basılarak yetkili kişi tarafından </w:t>
      </w:r>
      <w:r w:rsidR="005B2906" w:rsidRPr="00AE5748">
        <w:rPr>
          <w:rFonts w:cstheme="minorHAnsi"/>
          <w:b/>
          <w:bCs/>
          <w:color w:val="000000"/>
        </w:rPr>
        <w:t>imzalanır.</w:t>
      </w:r>
    </w:p>
    <w:p w14:paraId="4D387D51" w14:textId="7777777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0B2C62F9" w14:textId="5028F3DA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Belgenin müşteriye ulaştırılması ]</w:t>
      </w:r>
      <w:r w:rsidRPr="00AE5748">
        <w:rPr>
          <w:rFonts w:cstheme="minorHAnsi"/>
          <w:b/>
          <w:bCs/>
          <w:color w:val="000000"/>
        </w:rPr>
        <w:br/>
        <w:t>Mali yükümlülükler</w:t>
      </w:r>
      <w:r w:rsidR="005B2906">
        <w:rPr>
          <w:rFonts w:cstheme="minorHAnsi"/>
          <w:b/>
          <w:bCs/>
          <w:color w:val="000000"/>
        </w:rPr>
        <w:t xml:space="preserve"> yerine getirildikten </w:t>
      </w:r>
      <w:r w:rsidRPr="00AE5748">
        <w:rPr>
          <w:rFonts w:cstheme="minorHAnsi"/>
          <w:b/>
          <w:bCs/>
          <w:color w:val="000000"/>
        </w:rPr>
        <w:t>sonra teslim edilir.</w:t>
      </w:r>
    </w:p>
    <w:p w14:paraId="41CB01E1" w14:textId="77777777" w:rsidR="00EB452C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</w:rPr>
        <w:t>↓</w:t>
      </w:r>
    </w:p>
    <w:p w14:paraId="0FD2D914" w14:textId="7A419A57" w:rsidR="00656E49" w:rsidRPr="00AE5748" w:rsidRDefault="00656E49" w:rsidP="00656E49">
      <w:pPr>
        <w:jc w:val="center"/>
        <w:rPr>
          <w:rFonts w:cstheme="minorHAnsi"/>
          <w:b/>
          <w:bCs/>
        </w:rPr>
      </w:pPr>
      <w:r w:rsidRPr="00AE5748">
        <w:rPr>
          <w:rFonts w:cstheme="minorHAnsi"/>
          <w:b/>
          <w:bCs/>
          <w:color w:val="000000"/>
        </w:rPr>
        <w:t>[ Habersiz ziyaretler ]</w:t>
      </w:r>
      <w:r w:rsidRPr="00AE5748">
        <w:rPr>
          <w:rFonts w:cstheme="minorHAnsi"/>
          <w:b/>
          <w:bCs/>
          <w:color w:val="000000"/>
        </w:rPr>
        <w:br/>
      </w:r>
      <w:r w:rsidR="005B2906">
        <w:rPr>
          <w:rFonts w:cstheme="minorHAnsi"/>
          <w:b/>
          <w:bCs/>
          <w:color w:val="000000"/>
        </w:rPr>
        <w:t xml:space="preserve">Ürünün uygunluğunun </w:t>
      </w:r>
      <w:r w:rsidR="005001D4">
        <w:rPr>
          <w:rFonts w:cstheme="minorHAnsi"/>
          <w:b/>
          <w:bCs/>
          <w:color w:val="000000"/>
        </w:rPr>
        <w:t xml:space="preserve">şüpheli duruma düşmesi bilgisi ile </w:t>
      </w:r>
      <w:r w:rsidRPr="00AE5748">
        <w:rPr>
          <w:rFonts w:cstheme="minorHAnsi"/>
          <w:b/>
          <w:bCs/>
          <w:color w:val="000000"/>
        </w:rPr>
        <w:t>teyit edil</w:t>
      </w:r>
      <w:r w:rsidR="005001D4">
        <w:rPr>
          <w:rFonts w:cstheme="minorHAnsi"/>
          <w:b/>
          <w:bCs/>
          <w:color w:val="000000"/>
        </w:rPr>
        <w:t>mek için gidilebilir.</w:t>
      </w:r>
    </w:p>
    <w:p w14:paraId="38EF9410" w14:textId="568CD9B8" w:rsidR="008F11D7" w:rsidRPr="00AE5748" w:rsidRDefault="008F11D7" w:rsidP="0061690B">
      <w:pPr>
        <w:spacing w:after="0" w:line="240" w:lineRule="auto"/>
        <w:ind w:left="-567"/>
        <w:rPr>
          <w:rFonts w:cstheme="minorHAnsi"/>
          <w:b/>
          <w:bCs/>
        </w:rPr>
      </w:pPr>
    </w:p>
    <w:sectPr w:rsidR="008F11D7" w:rsidRPr="00AE5748" w:rsidSect="00E85D42">
      <w:headerReference w:type="default" r:id="rId7"/>
      <w:footerReference w:type="default" r:id="rId8"/>
      <w:pgSz w:w="11906" w:h="16838"/>
      <w:pgMar w:top="1373" w:right="1417" w:bottom="1135" w:left="1417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C125" w14:textId="77777777" w:rsidR="0050220C" w:rsidRDefault="0050220C" w:rsidP="000851A8">
      <w:pPr>
        <w:spacing w:after="0" w:line="240" w:lineRule="auto"/>
      </w:pPr>
      <w:r>
        <w:separator/>
      </w:r>
    </w:p>
  </w:endnote>
  <w:endnote w:type="continuationSeparator" w:id="0">
    <w:p w14:paraId="3B6B47C0" w14:textId="77777777" w:rsidR="0050220C" w:rsidRDefault="0050220C" w:rsidP="0008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shd w:val="clear" w:color="auto" w:fill="FFFFFF"/>
      <w:tblLayout w:type="fixed"/>
      <w:tblLook w:val="04A0" w:firstRow="1" w:lastRow="0" w:firstColumn="1" w:lastColumn="0" w:noHBand="0" w:noVBand="1"/>
    </w:tblPr>
    <w:tblGrid>
      <w:gridCol w:w="3119"/>
      <w:gridCol w:w="6521"/>
    </w:tblGrid>
    <w:tr w:rsidR="00E85D42" w:rsidRPr="00EC7057" w14:paraId="62DC7761" w14:textId="77777777" w:rsidTr="00AB656E">
      <w:trPr>
        <w:trHeight w:val="278"/>
      </w:trPr>
      <w:tc>
        <w:tcPr>
          <w:tcW w:w="9640" w:type="dxa"/>
          <w:gridSpan w:val="2"/>
          <w:shd w:val="clear" w:color="auto" w:fill="FFFFFF"/>
          <w:vAlign w:val="center"/>
        </w:tcPr>
        <w:p w14:paraId="7360C7C3" w14:textId="01BCC664" w:rsidR="00E85D42" w:rsidRPr="00EC7057" w:rsidRDefault="00E85D42" w:rsidP="00E85D42">
          <w:pPr>
            <w:jc w:val="center"/>
            <w:rPr>
              <w:rFonts w:ascii="Calibri" w:hAnsi="Calibri"/>
              <w:sz w:val="18"/>
              <w:szCs w:val="18"/>
            </w:rPr>
          </w:pPr>
          <w:r w:rsidRPr="00EC7057">
            <w:rPr>
              <w:rFonts w:ascii="Calibri" w:hAnsi="Calibri"/>
              <w:sz w:val="18"/>
              <w:szCs w:val="18"/>
            </w:rPr>
            <w:t>AVES’ten  izinsiz kopyalanamaz, dağıtımı yapılamaz. Tüm hakları saklıdır. İmzasız çıktılar kontrolsüz kopyadır.</w:t>
          </w:r>
        </w:p>
      </w:tc>
    </w:tr>
    <w:tr w:rsidR="00E85D42" w:rsidRPr="00EC7057" w14:paraId="313330BB" w14:textId="77777777" w:rsidTr="00AB656E">
      <w:trPr>
        <w:gridAfter w:val="1"/>
        <w:wAfter w:w="6521" w:type="dxa"/>
        <w:trHeight w:val="283"/>
      </w:trPr>
      <w:tc>
        <w:tcPr>
          <w:tcW w:w="3119" w:type="dxa"/>
          <w:vAlign w:val="center"/>
        </w:tcPr>
        <w:p w14:paraId="3EDCA1AD" w14:textId="77777777" w:rsidR="00E85D42" w:rsidRPr="00EC7057" w:rsidRDefault="00E85D42" w:rsidP="00E85D42">
          <w:pPr>
            <w:spacing w:after="200" w:line="276" w:lineRule="auto"/>
            <w:jc w:val="center"/>
            <w:rPr>
              <w:rFonts w:ascii="Calibri" w:hAnsi="Calibri"/>
              <w:sz w:val="18"/>
              <w:szCs w:val="18"/>
            </w:rPr>
          </w:pPr>
        </w:p>
      </w:tc>
    </w:tr>
    <w:tr w:rsidR="00E85D42" w:rsidRPr="00EC7057" w14:paraId="44C6FBB9" w14:textId="77777777" w:rsidTr="00AB656E">
      <w:trPr>
        <w:trHeight w:val="283"/>
      </w:trPr>
      <w:tc>
        <w:tcPr>
          <w:tcW w:w="9640" w:type="dxa"/>
          <w:gridSpan w:val="2"/>
          <w:shd w:val="clear" w:color="auto" w:fill="FFFFFF"/>
          <w:vAlign w:val="center"/>
        </w:tcPr>
        <w:p w14:paraId="13E14955" w14:textId="77777777" w:rsidR="00E85D42" w:rsidRPr="00EC7057" w:rsidRDefault="00E85D42" w:rsidP="00E85D42">
          <w:pPr>
            <w:jc w:val="right"/>
            <w:rPr>
              <w:rFonts w:ascii="Calibri" w:hAnsi="Calibri"/>
              <w:sz w:val="18"/>
              <w:szCs w:val="18"/>
            </w:rPr>
          </w:pPr>
          <w:r w:rsidRPr="00EC7057">
            <w:rPr>
              <w:rFonts w:ascii="Calibri" w:hAnsi="Calibri"/>
              <w:spacing w:val="60"/>
              <w:sz w:val="18"/>
              <w:szCs w:val="18"/>
            </w:rPr>
            <w:t xml:space="preserve">Sayfa | </w:t>
          </w:r>
          <w:r w:rsidRPr="00EC7057">
            <w:rPr>
              <w:rFonts w:ascii="Calibri" w:hAnsi="Calibri"/>
              <w:spacing w:val="60"/>
              <w:sz w:val="18"/>
              <w:szCs w:val="18"/>
            </w:rPr>
            <w:fldChar w:fldCharType="begin"/>
          </w:r>
          <w:r w:rsidRPr="00EC7057">
            <w:rPr>
              <w:rFonts w:ascii="Calibri" w:hAnsi="Calibri"/>
              <w:spacing w:val="60"/>
              <w:sz w:val="18"/>
              <w:szCs w:val="18"/>
            </w:rPr>
            <w:instrText xml:space="preserve"> PAGE   \* MERGEFORMAT </w:instrText>
          </w:r>
          <w:r w:rsidRPr="00EC7057">
            <w:rPr>
              <w:rFonts w:ascii="Calibri" w:hAnsi="Calibri"/>
              <w:spacing w:val="60"/>
              <w:sz w:val="18"/>
              <w:szCs w:val="18"/>
            </w:rPr>
            <w:fldChar w:fldCharType="separate"/>
          </w:r>
          <w:r>
            <w:rPr>
              <w:spacing w:val="60"/>
              <w:sz w:val="18"/>
              <w:szCs w:val="18"/>
            </w:rPr>
            <w:t>1</w:t>
          </w:r>
          <w:r w:rsidRPr="00EC7057">
            <w:rPr>
              <w:rFonts w:ascii="Calibri" w:hAnsi="Calibri"/>
              <w:spacing w:val="60"/>
              <w:sz w:val="18"/>
              <w:szCs w:val="18"/>
            </w:rPr>
            <w:fldChar w:fldCharType="end"/>
          </w:r>
          <w:r w:rsidRPr="00EC7057">
            <w:rPr>
              <w:rFonts w:ascii="Calibri" w:hAnsi="Calibri"/>
              <w:spacing w:val="60"/>
              <w:sz w:val="18"/>
              <w:szCs w:val="18"/>
            </w:rPr>
            <w:t>/</w:t>
          </w:r>
          <w:r w:rsidRPr="00EC7057">
            <w:rPr>
              <w:rFonts w:ascii="Calibri" w:hAnsi="Calibri"/>
              <w:spacing w:val="60"/>
              <w:sz w:val="18"/>
              <w:szCs w:val="18"/>
            </w:rPr>
            <w:fldChar w:fldCharType="begin"/>
          </w:r>
          <w:r w:rsidRPr="00EC7057">
            <w:rPr>
              <w:rFonts w:ascii="Calibri" w:hAnsi="Calibri"/>
              <w:spacing w:val="60"/>
              <w:sz w:val="18"/>
              <w:szCs w:val="18"/>
            </w:rPr>
            <w:instrText xml:space="preserve"> NUMPAGES </w:instrText>
          </w:r>
          <w:r w:rsidRPr="00EC7057">
            <w:rPr>
              <w:rFonts w:ascii="Calibri" w:hAnsi="Calibri"/>
              <w:spacing w:val="60"/>
              <w:sz w:val="18"/>
              <w:szCs w:val="18"/>
            </w:rPr>
            <w:fldChar w:fldCharType="separate"/>
          </w:r>
          <w:r>
            <w:rPr>
              <w:spacing w:val="60"/>
              <w:sz w:val="18"/>
              <w:szCs w:val="18"/>
            </w:rPr>
            <w:t>1</w:t>
          </w:r>
          <w:r w:rsidRPr="00EC7057">
            <w:rPr>
              <w:rFonts w:ascii="Calibri" w:hAnsi="Calibri"/>
              <w:spacing w:val="60"/>
              <w:sz w:val="18"/>
              <w:szCs w:val="18"/>
            </w:rPr>
            <w:fldChar w:fldCharType="end"/>
          </w:r>
        </w:p>
      </w:tc>
    </w:tr>
  </w:tbl>
  <w:p w14:paraId="31AE9D52" w14:textId="607DB004" w:rsidR="00D848FF" w:rsidRDefault="00E85D42">
    <w:pPr>
      <w:pStyle w:val="AltBilgi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AAC9" w14:textId="77777777" w:rsidR="0050220C" w:rsidRDefault="0050220C" w:rsidP="000851A8">
      <w:pPr>
        <w:spacing w:after="0" w:line="240" w:lineRule="auto"/>
      </w:pPr>
      <w:r>
        <w:separator/>
      </w:r>
    </w:p>
  </w:footnote>
  <w:footnote w:type="continuationSeparator" w:id="0">
    <w:p w14:paraId="10461D77" w14:textId="77777777" w:rsidR="0050220C" w:rsidRDefault="0050220C" w:rsidP="0008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5245"/>
      <w:gridCol w:w="1276"/>
      <w:gridCol w:w="1134"/>
    </w:tblGrid>
    <w:tr w:rsidR="008E5A0E" w:rsidRPr="006378F7" w14:paraId="7D5AC1A7" w14:textId="77777777" w:rsidTr="007A7F87">
      <w:trPr>
        <w:cantSplit/>
        <w:trHeight w:val="277"/>
      </w:trPr>
      <w:tc>
        <w:tcPr>
          <w:tcW w:w="2552" w:type="dxa"/>
          <w:vMerge w:val="restart"/>
          <w:tcBorders>
            <w:right w:val="single" w:sz="4" w:space="0" w:color="auto"/>
          </w:tcBorders>
          <w:vAlign w:val="center"/>
        </w:tcPr>
        <w:p w14:paraId="3BA35B07" w14:textId="77777777" w:rsidR="008E5A0E" w:rsidRPr="006378F7" w:rsidRDefault="008E5A0E" w:rsidP="008E5A0E">
          <w:pPr>
            <w:ind w:left="-70" w:right="360"/>
            <w:rPr>
              <w:rFonts w:cstheme="minorHAnsi"/>
              <w:bCs/>
              <w:color w:val="FF0000"/>
              <w:sz w:val="32"/>
            </w:rPr>
          </w:pPr>
          <w:r w:rsidRPr="006C004C">
            <w:rPr>
              <w:rFonts w:ascii="Calibri" w:hAnsi="Calibri" w:cs="Calibri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4949B0F" wp14:editId="377F9B83">
                <wp:simplePos x="0" y="0"/>
                <wp:positionH relativeFrom="column">
                  <wp:posOffset>139700</wp:posOffset>
                </wp:positionH>
                <wp:positionV relativeFrom="paragraph">
                  <wp:posOffset>-124460</wp:posOffset>
                </wp:positionV>
                <wp:extent cx="1298575" cy="444500"/>
                <wp:effectExtent l="0" t="0" r="0" b="0"/>
                <wp:wrapNone/>
                <wp:docPr id="109595958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0F4EA" w14:textId="721B7112" w:rsidR="00E85D42" w:rsidRPr="00860335" w:rsidRDefault="001F2460" w:rsidP="001F2460">
          <w:pPr>
            <w:pStyle w:val="stBilgi"/>
            <w:ind w:right="-143"/>
            <w:jc w:val="center"/>
            <w:rPr>
              <w:rFonts w:cstheme="minorHAnsi"/>
              <w:b/>
              <w:sz w:val="32"/>
              <w:szCs w:val="32"/>
            </w:rPr>
          </w:pPr>
          <w:r>
            <w:rPr>
              <w:rFonts w:cstheme="minorHAnsi"/>
              <w:b/>
              <w:sz w:val="28"/>
              <w:szCs w:val="28"/>
            </w:rPr>
            <w:t>BELGELENDİRME PROSESİ BİLGİLENDİRME FORMU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0A206783" w14:textId="77777777" w:rsidR="008E5A0E" w:rsidRPr="00860335" w:rsidRDefault="008E5A0E" w:rsidP="008E5A0E">
          <w:pPr>
            <w:pStyle w:val="stBilgi"/>
            <w:jc w:val="right"/>
            <w:rPr>
              <w:rFonts w:cstheme="minorHAnsi"/>
              <w:bCs/>
              <w:sz w:val="18"/>
              <w:szCs w:val="18"/>
              <w:lang w:val="de-DE"/>
            </w:rPr>
          </w:pPr>
          <w:r w:rsidRPr="00860335">
            <w:rPr>
              <w:rFonts w:cstheme="minorHAnsi"/>
              <w:bCs/>
              <w:sz w:val="18"/>
              <w:szCs w:val="18"/>
              <w:lang w:val="de-DE"/>
            </w:rPr>
            <w:t>Doküman No</w:t>
          </w:r>
        </w:p>
      </w:tc>
      <w:tc>
        <w:tcPr>
          <w:tcW w:w="1134" w:type="dxa"/>
          <w:vAlign w:val="center"/>
        </w:tcPr>
        <w:p w14:paraId="182FD067" w14:textId="65F79C92" w:rsidR="008E5A0E" w:rsidRPr="00860335" w:rsidRDefault="008E5A0E" w:rsidP="008E5A0E">
          <w:pPr>
            <w:pStyle w:val="stBilgi"/>
            <w:rPr>
              <w:rFonts w:cstheme="minorHAnsi"/>
              <w:bCs/>
              <w:sz w:val="18"/>
              <w:szCs w:val="18"/>
              <w:lang w:val="de-DE"/>
            </w:rPr>
          </w:pPr>
          <w:r w:rsidRPr="00860335">
            <w:rPr>
              <w:rFonts w:ascii="Calibri" w:hAnsi="Calibri" w:cs="Calibri"/>
              <w:sz w:val="18"/>
              <w:szCs w:val="18"/>
              <w:lang w:eastAsia="tr-TR"/>
            </w:rPr>
            <w:t>ÜB.</w:t>
          </w:r>
          <w:r w:rsidR="001F2460">
            <w:rPr>
              <w:rFonts w:ascii="Calibri" w:hAnsi="Calibri" w:cs="Calibri"/>
              <w:sz w:val="18"/>
              <w:szCs w:val="18"/>
              <w:lang w:eastAsia="tr-TR"/>
            </w:rPr>
            <w:t>FR.33</w:t>
          </w:r>
        </w:p>
      </w:tc>
    </w:tr>
    <w:tr w:rsidR="008E5A0E" w:rsidRPr="006378F7" w14:paraId="7C578BC7" w14:textId="77777777" w:rsidTr="007A7F87">
      <w:trPr>
        <w:cantSplit/>
        <w:trHeight w:val="324"/>
      </w:trPr>
      <w:tc>
        <w:tcPr>
          <w:tcW w:w="2552" w:type="dxa"/>
          <w:vMerge/>
          <w:tcBorders>
            <w:right w:val="single" w:sz="4" w:space="0" w:color="auto"/>
          </w:tcBorders>
        </w:tcPr>
        <w:p w14:paraId="1DC41363" w14:textId="77777777" w:rsidR="008E5A0E" w:rsidRPr="006378F7" w:rsidRDefault="008E5A0E" w:rsidP="008E5A0E">
          <w:pPr>
            <w:pStyle w:val="stBilgi"/>
            <w:rPr>
              <w:rFonts w:cstheme="minorHAnsi"/>
              <w:b/>
              <w:lang w:val="fr-FR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289037" w14:textId="77777777" w:rsidR="008E5A0E" w:rsidRPr="00860335" w:rsidRDefault="008E5A0E" w:rsidP="008E5A0E">
          <w:pPr>
            <w:pStyle w:val="stBilgi"/>
            <w:jc w:val="center"/>
            <w:rPr>
              <w:rFonts w:cstheme="minorHAnsi"/>
              <w:b/>
              <w:sz w:val="28"/>
              <w:lang w:val="fr-FR"/>
            </w:rPr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5D3139E3" w14:textId="77777777" w:rsidR="008E5A0E" w:rsidRPr="00860335" w:rsidRDefault="008E5A0E" w:rsidP="008E5A0E">
          <w:pPr>
            <w:pStyle w:val="stBilgi"/>
            <w:jc w:val="right"/>
            <w:rPr>
              <w:rFonts w:cstheme="minorHAnsi"/>
              <w:bCs/>
              <w:sz w:val="18"/>
              <w:szCs w:val="18"/>
              <w:lang w:val="fr-FR"/>
            </w:rPr>
          </w:pPr>
          <w:r w:rsidRPr="00860335">
            <w:rPr>
              <w:rFonts w:cstheme="minorHAnsi"/>
              <w:bCs/>
              <w:sz w:val="18"/>
              <w:szCs w:val="18"/>
              <w:lang w:val="fr-FR"/>
            </w:rPr>
            <w:t>Yayın Tarihi</w:t>
          </w:r>
        </w:p>
      </w:tc>
      <w:tc>
        <w:tcPr>
          <w:tcW w:w="1134" w:type="dxa"/>
          <w:vAlign w:val="center"/>
        </w:tcPr>
        <w:p w14:paraId="4486A43D" w14:textId="77777777" w:rsidR="008E5A0E" w:rsidRPr="00860335" w:rsidRDefault="008E5A0E" w:rsidP="008E5A0E">
          <w:pPr>
            <w:pStyle w:val="stBilgi"/>
            <w:rPr>
              <w:rFonts w:cstheme="minorHAnsi"/>
              <w:bCs/>
              <w:sz w:val="18"/>
              <w:szCs w:val="18"/>
              <w:lang w:val="fr-FR"/>
            </w:rPr>
          </w:pPr>
          <w:r w:rsidRPr="00860335">
            <w:rPr>
              <w:rFonts w:ascii="Calibri" w:hAnsi="Calibri" w:cs="Calibri"/>
              <w:sz w:val="18"/>
              <w:szCs w:val="18"/>
              <w:lang w:eastAsia="tr-TR"/>
            </w:rPr>
            <w:t>05.01.2025</w:t>
          </w:r>
        </w:p>
      </w:tc>
    </w:tr>
    <w:tr w:rsidR="008E5A0E" w:rsidRPr="006378F7" w14:paraId="0FCABE0D" w14:textId="77777777" w:rsidTr="007A7F87">
      <w:trPr>
        <w:cantSplit/>
        <w:trHeight w:val="357"/>
      </w:trPr>
      <w:tc>
        <w:tcPr>
          <w:tcW w:w="2552" w:type="dxa"/>
          <w:vMerge/>
          <w:tcBorders>
            <w:right w:val="single" w:sz="4" w:space="0" w:color="auto"/>
          </w:tcBorders>
        </w:tcPr>
        <w:p w14:paraId="459A4668" w14:textId="77777777" w:rsidR="008E5A0E" w:rsidRPr="006378F7" w:rsidRDefault="008E5A0E" w:rsidP="008E5A0E">
          <w:pPr>
            <w:pStyle w:val="stBilgi"/>
            <w:rPr>
              <w:rFonts w:cstheme="minorHAnsi"/>
              <w:b/>
              <w:lang w:val="fr-FR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8BDA06" w14:textId="77777777" w:rsidR="008E5A0E" w:rsidRPr="00860335" w:rsidRDefault="008E5A0E" w:rsidP="008E5A0E">
          <w:pPr>
            <w:pStyle w:val="stBilgi"/>
            <w:jc w:val="center"/>
            <w:rPr>
              <w:rFonts w:cstheme="minorHAnsi"/>
              <w:b/>
              <w:lang w:val="de-DE"/>
            </w:rPr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7237F4A3" w14:textId="77777777" w:rsidR="008E5A0E" w:rsidRPr="00860335" w:rsidRDefault="008E5A0E" w:rsidP="008E5A0E">
          <w:pPr>
            <w:pStyle w:val="stBilgi"/>
            <w:jc w:val="right"/>
            <w:rPr>
              <w:rFonts w:cstheme="minorHAnsi"/>
              <w:bCs/>
              <w:sz w:val="18"/>
              <w:szCs w:val="18"/>
            </w:rPr>
          </w:pPr>
          <w:r w:rsidRPr="00860335">
            <w:rPr>
              <w:rFonts w:cstheme="minorHAnsi"/>
              <w:bCs/>
              <w:sz w:val="18"/>
              <w:szCs w:val="18"/>
            </w:rPr>
            <w:t>Revizyon No</w:t>
          </w:r>
        </w:p>
      </w:tc>
      <w:tc>
        <w:tcPr>
          <w:tcW w:w="1134" w:type="dxa"/>
          <w:vAlign w:val="center"/>
        </w:tcPr>
        <w:p w14:paraId="67B116F6" w14:textId="77777777" w:rsidR="008E5A0E" w:rsidRPr="00860335" w:rsidRDefault="008E5A0E" w:rsidP="008E5A0E">
          <w:pPr>
            <w:pStyle w:val="stBilgi"/>
            <w:rPr>
              <w:rFonts w:cstheme="minorHAnsi"/>
              <w:bCs/>
              <w:sz w:val="18"/>
              <w:szCs w:val="18"/>
            </w:rPr>
          </w:pPr>
          <w:r w:rsidRPr="00860335">
            <w:rPr>
              <w:rFonts w:ascii="Calibri" w:hAnsi="Calibri" w:cs="Calibri"/>
              <w:sz w:val="18"/>
              <w:szCs w:val="18"/>
              <w:lang w:eastAsia="tr-TR"/>
            </w:rPr>
            <w:t>00</w:t>
          </w:r>
        </w:p>
      </w:tc>
    </w:tr>
    <w:tr w:rsidR="008E5A0E" w:rsidRPr="006378F7" w14:paraId="458AC3CB" w14:textId="77777777" w:rsidTr="007A7F87">
      <w:trPr>
        <w:cantSplit/>
        <w:trHeight w:val="276"/>
      </w:trPr>
      <w:tc>
        <w:tcPr>
          <w:tcW w:w="2552" w:type="dxa"/>
          <w:vMerge/>
          <w:tcBorders>
            <w:right w:val="single" w:sz="4" w:space="0" w:color="auto"/>
          </w:tcBorders>
        </w:tcPr>
        <w:p w14:paraId="6FE9B4AA" w14:textId="77777777" w:rsidR="008E5A0E" w:rsidRPr="006378F7" w:rsidRDefault="008E5A0E" w:rsidP="008E5A0E">
          <w:pPr>
            <w:pStyle w:val="stBilgi"/>
            <w:rPr>
              <w:rFonts w:cstheme="minorHAnsi"/>
              <w:b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C4C395" w14:textId="77777777" w:rsidR="008E5A0E" w:rsidRPr="00860335" w:rsidRDefault="008E5A0E" w:rsidP="008E5A0E">
          <w:pPr>
            <w:pStyle w:val="stBilgi"/>
            <w:rPr>
              <w:rFonts w:cstheme="minorHAnsi"/>
              <w:b/>
            </w:rPr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5E9025A3" w14:textId="77777777" w:rsidR="008E5A0E" w:rsidRPr="00860335" w:rsidRDefault="008E5A0E" w:rsidP="008E5A0E">
          <w:pPr>
            <w:pStyle w:val="stBilgi"/>
            <w:jc w:val="right"/>
            <w:rPr>
              <w:rFonts w:cstheme="minorHAnsi"/>
              <w:bCs/>
              <w:sz w:val="18"/>
              <w:szCs w:val="18"/>
            </w:rPr>
          </w:pPr>
          <w:r w:rsidRPr="00860335">
            <w:rPr>
              <w:rFonts w:cstheme="minorHAnsi"/>
              <w:bCs/>
              <w:sz w:val="18"/>
              <w:szCs w:val="18"/>
            </w:rPr>
            <w:t>Revizyon Tarihi</w:t>
          </w:r>
        </w:p>
      </w:tc>
      <w:tc>
        <w:tcPr>
          <w:tcW w:w="1134" w:type="dxa"/>
          <w:vAlign w:val="center"/>
        </w:tcPr>
        <w:p w14:paraId="5B00B774" w14:textId="77777777" w:rsidR="008E5A0E" w:rsidRPr="00860335" w:rsidRDefault="008E5A0E" w:rsidP="008E5A0E">
          <w:pPr>
            <w:pStyle w:val="stBilgi"/>
            <w:rPr>
              <w:rFonts w:cstheme="minorHAnsi"/>
              <w:bCs/>
              <w:sz w:val="18"/>
              <w:szCs w:val="18"/>
            </w:rPr>
          </w:pPr>
        </w:p>
      </w:tc>
    </w:tr>
  </w:tbl>
  <w:p w14:paraId="01656825" w14:textId="2E99CDDA" w:rsidR="00C64CBF" w:rsidRDefault="00D848FF" w:rsidP="001F2460">
    <w:pPr>
      <w:pStyle w:val="stBilgi"/>
      <w:ind w:left="-851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3C2"/>
    <w:multiLevelType w:val="hybridMultilevel"/>
    <w:tmpl w:val="E6F26E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69DF"/>
    <w:multiLevelType w:val="hybridMultilevel"/>
    <w:tmpl w:val="C49403C8"/>
    <w:lvl w:ilvl="0" w:tplc="07A8F9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82949"/>
    <w:multiLevelType w:val="hybridMultilevel"/>
    <w:tmpl w:val="102E1B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C22BE"/>
    <w:multiLevelType w:val="hybridMultilevel"/>
    <w:tmpl w:val="39664EBC"/>
    <w:lvl w:ilvl="0" w:tplc="D55EF51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A775E1"/>
    <w:multiLevelType w:val="hybridMultilevel"/>
    <w:tmpl w:val="C988E2BE"/>
    <w:lvl w:ilvl="0" w:tplc="F8B4D2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0667CC7"/>
    <w:multiLevelType w:val="hybridMultilevel"/>
    <w:tmpl w:val="CCBE0F5A"/>
    <w:lvl w:ilvl="0" w:tplc="3CA049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37218">
    <w:abstractNumId w:val="1"/>
  </w:num>
  <w:num w:numId="2" w16cid:durableId="1003629972">
    <w:abstractNumId w:val="3"/>
  </w:num>
  <w:num w:numId="3" w16cid:durableId="812717555">
    <w:abstractNumId w:val="4"/>
  </w:num>
  <w:num w:numId="4" w16cid:durableId="2137719617">
    <w:abstractNumId w:val="2"/>
  </w:num>
  <w:num w:numId="5" w16cid:durableId="1354652665">
    <w:abstractNumId w:val="5"/>
  </w:num>
  <w:num w:numId="6" w16cid:durableId="19458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A8"/>
    <w:rsid w:val="00004B71"/>
    <w:rsid w:val="000114CD"/>
    <w:rsid w:val="000626FD"/>
    <w:rsid w:val="000719BE"/>
    <w:rsid w:val="00072226"/>
    <w:rsid w:val="000745C9"/>
    <w:rsid w:val="00074600"/>
    <w:rsid w:val="000851A8"/>
    <w:rsid w:val="000A3E7A"/>
    <w:rsid w:val="000B71CC"/>
    <w:rsid w:val="001152F3"/>
    <w:rsid w:val="00147AB7"/>
    <w:rsid w:val="00155D0C"/>
    <w:rsid w:val="00170771"/>
    <w:rsid w:val="001737E4"/>
    <w:rsid w:val="001E5619"/>
    <w:rsid w:val="001F2460"/>
    <w:rsid w:val="001F40F6"/>
    <w:rsid w:val="00203FB3"/>
    <w:rsid w:val="00212E04"/>
    <w:rsid w:val="00230F73"/>
    <w:rsid w:val="00244A6F"/>
    <w:rsid w:val="002544AE"/>
    <w:rsid w:val="002B69BC"/>
    <w:rsid w:val="002C6447"/>
    <w:rsid w:val="002F3D0E"/>
    <w:rsid w:val="0030396A"/>
    <w:rsid w:val="0031603A"/>
    <w:rsid w:val="00316FF0"/>
    <w:rsid w:val="00332D39"/>
    <w:rsid w:val="003352AE"/>
    <w:rsid w:val="00350FD2"/>
    <w:rsid w:val="003958B9"/>
    <w:rsid w:val="003B1CA6"/>
    <w:rsid w:val="003B4281"/>
    <w:rsid w:val="003E7D93"/>
    <w:rsid w:val="00417C20"/>
    <w:rsid w:val="0042109B"/>
    <w:rsid w:val="00464047"/>
    <w:rsid w:val="0046617A"/>
    <w:rsid w:val="00484C1D"/>
    <w:rsid w:val="00491E29"/>
    <w:rsid w:val="0049632C"/>
    <w:rsid w:val="004F3631"/>
    <w:rsid w:val="005001D4"/>
    <w:rsid w:val="0050220C"/>
    <w:rsid w:val="00520AF7"/>
    <w:rsid w:val="00565706"/>
    <w:rsid w:val="005B145A"/>
    <w:rsid w:val="005B2906"/>
    <w:rsid w:val="005B50DE"/>
    <w:rsid w:val="005D2800"/>
    <w:rsid w:val="005D3558"/>
    <w:rsid w:val="005F24C0"/>
    <w:rsid w:val="0061690B"/>
    <w:rsid w:val="00626F7C"/>
    <w:rsid w:val="00644E64"/>
    <w:rsid w:val="00650FD5"/>
    <w:rsid w:val="00656E49"/>
    <w:rsid w:val="00687055"/>
    <w:rsid w:val="006919AD"/>
    <w:rsid w:val="006C1629"/>
    <w:rsid w:val="006E1CCE"/>
    <w:rsid w:val="00745CDC"/>
    <w:rsid w:val="00773228"/>
    <w:rsid w:val="00777AAF"/>
    <w:rsid w:val="0079644B"/>
    <w:rsid w:val="007A0277"/>
    <w:rsid w:val="007A7F87"/>
    <w:rsid w:val="007D006C"/>
    <w:rsid w:val="007D22D0"/>
    <w:rsid w:val="00837456"/>
    <w:rsid w:val="0084678C"/>
    <w:rsid w:val="008557CE"/>
    <w:rsid w:val="00872050"/>
    <w:rsid w:val="00872A20"/>
    <w:rsid w:val="0087702B"/>
    <w:rsid w:val="00886B88"/>
    <w:rsid w:val="008A2317"/>
    <w:rsid w:val="008C0C86"/>
    <w:rsid w:val="008E59EA"/>
    <w:rsid w:val="008E5A0E"/>
    <w:rsid w:val="008F11D7"/>
    <w:rsid w:val="008F52EB"/>
    <w:rsid w:val="00920DD7"/>
    <w:rsid w:val="0097359D"/>
    <w:rsid w:val="009A09CC"/>
    <w:rsid w:val="009D094C"/>
    <w:rsid w:val="009E4AD2"/>
    <w:rsid w:val="00A37B0C"/>
    <w:rsid w:val="00A440A9"/>
    <w:rsid w:val="00A50B5A"/>
    <w:rsid w:val="00A57683"/>
    <w:rsid w:val="00A61C0C"/>
    <w:rsid w:val="00A705D3"/>
    <w:rsid w:val="00A73B6F"/>
    <w:rsid w:val="00A90C43"/>
    <w:rsid w:val="00AA24E5"/>
    <w:rsid w:val="00AE5748"/>
    <w:rsid w:val="00AE60B6"/>
    <w:rsid w:val="00B41FE7"/>
    <w:rsid w:val="00B70D75"/>
    <w:rsid w:val="00B70F40"/>
    <w:rsid w:val="00B80019"/>
    <w:rsid w:val="00BC5AF3"/>
    <w:rsid w:val="00BE59C5"/>
    <w:rsid w:val="00BE5BEE"/>
    <w:rsid w:val="00BF2324"/>
    <w:rsid w:val="00C147EC"/>
    <w:rsid w:val="00C3083A"/>
    <w:rsid w:val="00C33521"/>
    <w:rsid w:val="00C343F0"/>
    <w:rsid w:val="00C50C00"/>
    <w:rsid w:val="00C52C1B"/>
    <w:rsid w:val="00C64CBF"/>
    <w:rsid w:val="00CD2773"/>
    <w:rsid w:val="00CF1D4D"/>
    <w:rsid w:val="00D01CCA"/>
    <w:rsid w:val="00D848FF"/>
    <w:rsid w:val="00D9236A"/>
    <w:rsid w:val="00DB259B"/>
    <w:rsid w:val="00DC5C96"/>
    <w:rsid w:val="00DE0345"/>
    <w:rsid w:val="00DE11B0"/>
    <w:rsid w:val="00DF334B"/>
    <w:rsid w:val="00E02A6A"/>
    <w:rsid w:val="00E168A0"/>
    <w:rsid w:val="00E4692C"/>
    <w:rsid w:val="00E85D42"/>
    <w:rsid w:val="00EB452C"/>
    <w:rsid w:val="00EF3E94"/>
    <w:rsid w:val="00EF45C0"/>
    <w:rsid w:val="00F27D78"/>
    <w:rsid w:val="00F722D2"/>
    <w:rsid w:val="00F75CE7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4993"/>
  <w15:chartTrackingRefBased/>
  <w15:docId w15:val="{E74B1E48-1A39-48DC-8B9D-69286971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5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51A8"/>
  </w:style>
  <w:style w:type="paragraph" w:styleId="AltBilgi">
    <w:name w:val="footer"/>
    <w:basedOn w:val="Normal"/>
    <w:link w:val="AltBilgiChar"/>
    <w:uiPriority w:val="99"/>
    <w:unhideWhenUsed/>
    <w:rsid w:val="0008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51A8"/>
  </w:style>
  <w:style w:type="character" w:customStyle="1" w:styleId="Balk2Char">
    <w:name w:val="Başlık 2 Char"/>
    <w:basedOn w:val="VarsaylanParagrafYazTipi"/>
    <w:link w:val="Balk2"/>
    <w:uiPriority w:val="9"/>
    <w:rsid w:val="000851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zMetin">
    <w:name w:val="Plain Text"/>
    <w:basedOn w:val="Normal"/>
    <w:link w:val="DzMetinChar"/>
    <w:rsid w:val="000851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tr-TR"/>
    </w:rPr>
  </w:style>
  <w:style w:type="character" w:customStyle="1" w:styleId="DzMetinChar">
    <w:name w:val="Düz Metin Char"/>
    <w:basedOn w:val="VarsaylanParagrafYazTipi"/>
    <w:link w:val="DzMetin"/>
    <w:rsid w:val="000851A8"/>
    <w:rPr>
      <w:rFonts w:ascii="Courier New" w:eastAsia="Times New Roman" w:hAnsi="Courier New" w:cs="Times New Roman"/>
      <w:sz w:val="20"/>
      <w:szCs w:val="20"/>
      <w:lang w:val="en-AU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E9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705D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687055"/>
    <w:rPr>
      <w:color w:val="808080"/>
    </w:rPr>
  </w:style>
  <w:style w:type="paragraph" w:styleId="GvdeMetni">
    <w:name w:val="Body Text"/>
    <w:basedOn w:val="Normal"/>
    <w:link w:val="GvdeMetniChar"/>
    <w:rsid w:val="0079644B"/>
    <w:pPr>
      <w:tabs>
        <w:tab w:val="left" w:pos="284"/>
      </w:tabs>
      <w:spacing w:before="100" w:beforeAutospacing="1" w:after="0" w:line="276" w:lineRule="auto"/>
      <w:ind w:right="57"/>
      <w:jc w:val="both"/>
    </w:pPr>
    <w:rPr>
      <w:rFonts w:ascii="Arial" w:eastAsia="Times New Roman" w:hAnsi="Arial" w:cs="Arial"/>
      <w:sz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79644B"/>
    <w:rPr>
      <w:rFonts w:ascii="Arial" w:eastAsia="Times New Roman" w:hAnsi="Arial" w:cs="Arial"/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    KALİTE MODÜLLERİNE GÖRE BELGELENDİRME İŞ AKIŞ ŞEMASI</vt:lpstr>
      <vt:lpstr>    MUAYENE MODÜLLERİNE GÖRE BELGELENDİRME İŞ AKIŞ ŞEMASI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ALAGÖZ</dc:creator>
  <cp:keywords/>
  <dc:description/>
  <cp:lastModifiedBy>AVES BELGELENDİRME</cp:lastModifiedBy>
  <cp:revision>35</cp:revision>
  <cp:lastPrinted>2021-09-15T13:05:00Z</cp:lastPrinted>
  <dcterms:created xsi:type="dcterms:W3CDTF">2019-02-07T15:51:00Z</dcterms:created>
  <dcterms:modified xsi:type="dcterms:W3CDTF">2025-08-28T10:47:00Z</dcterms:modified>
</cp:coreProperties>
</file>